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highlight w:val="none"/>
        </w:rPr>
      </w:pPr>
      <w:r>
        <w:rPr>
          <w:rFonts w:hint="eastAsia" w:ascii="黑体" w:eastAsia="黑体" w:cs="黑体"/>
          <w:highlight w:val="none"/>
        </w:rPr>
        <w:t>江苏省疾病预防控制中心伦理审查委员会</w:t>
      </w:r>
    </w:p>
    <w:p>
      <w:pPr>
        <w:jc w:val="center"/>
        <w:rPr>
          <w:kern w:val="0"/>
          <w:highlight w:val="none"/>
        </w:rPr>
      </w:pPr>
      <w:r>
        <w:rPr>
          <w:kern w:val="0"/>
          <w:highlight w:val="none"/>
        </w:rPr>
        <w:t>Ethics Committee of Jiangsu Provincial Center for Disease Prevention and Control</w:t>
      </w:r>
    </w:p>
    <w:p>
      <w:pPr>
        <w:jc w:val="center"/>
        <w:rPr>
          <w:kern w:val="0"/>
          <w:highlight w:val="none"/>
        </w:rPr>
      </w:pPr>
    </w:p>
    <w:p>
      <w:pPr>
        <w:jc w:val="center"/>
        <w:rPr>
          <w:rFonts w:eastAsia="黑体"/>
          <w:sz w:val="28"/>
          <w:szCs w:val="28"/>
          <w:highlight w:val="none"/>
        </w:rPr>
      </w:pPr>
      <w:r>
        <w:rPr>
          <w:rFonts w:hint="eastAsia" w:eastAsia="黑体" w:cs="黑体"/>
          <w:sz w:val="28"/>
          <w:szCs w:val="28"/>
          <w:highlight w:val="none"/>
        </w:rPr>
        <w:t>结题报告</w:t>
      </w:r>
    </w:p>
    <w:p>
      <w:pPr>
        <w:jc w:val="center"/>
        <w:rPr>
          <w:rFonts w:eastAsia="黑体"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>Close-Out Form</w:t>
      </w:r>
    </w:p>
    <w:p>
      <w:pPr>
        <w:rPr>
          <w:highlight w:val="none"/>
        </w:rPr>
      </w:pPr>
    </w:p>
    <w:tbl>
      <w:tblPr>
        <w:tblStyle w:val="7"/>
        <w:tblW w:w="852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1"/>
        <w:gridCol w:w="2130"/>
        <w:gridCol w:w="2131"/>
        <w:gridCol w:w="2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项目名称</w:t>
            </w:r>
          </w:p>
        </w:tc>
        <w:tc>
          <w:tcPr>
            <w:tcW w:w="6391" w:type="dxa"/>
            <w:gridSpan w:val="3"/>
          </w:tcPr>
          <w:p>
            <w:pPr>
              <w:rPr>
                <w:rFonts w:ascii="楷体_GB2312" w:eastAsia="楷体_GB231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项目来源</w:t>
            </w:r>
          </w:p>
        </w:tc>
        <w:tc>
          <w:tcPr>
            <w:tcW w:w="6391" w:type="dxa"/>
            <w:gridSpan w:val="3"/>
          </w:tcPr>
          <w:p>
            <w:pPr>
              <w:rPr>
                <w:rFonts w:ascii="楷体_GB2312" w:eastAsia="楷体_GB231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>
            <w:pPr>
              <w:jc w:val="center"/>
              <w:rPr>
                <w:rFonts w:hAnsi="宋体" w:cs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研究负责单位</w:t>
            </w:r>
          </w:p>
        </w:tc>
        <w:tc>
          <w:tcPr>
            <w:tcW w:w="6391" w:type="dxa"/>
            <w:gridSpan w:val="3"/>
          </w:tcPr>
          <w:p>
            <w:pPr>
              <w:rPr>
                <w:rFonts w:ascii="楷体_GB2312" w:eastAsia="楷体_GB231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31" w:type="dxa"/>
          </w:tcPr>
          <w:p>
            <w:pPr>
              <w:jc w:val="center"/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研究现场单位</w:t>
            </w:r>
          </w:p>
        </w:tc>
        <w:tc>
          <w:tcPr>
            <w:tcW w:w="6391" w:type="dxa"/>
            <w:gridSpan w:val="3"/>
          </w:tcPr>
          <w:p>
            <w:pPr>
              <w:rPr>
                <w:rFonts w:ascii="楷体_GB2312" w:eastAsia="楷体_GB231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方案版本号</w:t>
            </w:r>
          </w:p>
        </w:tc>
        <w:tc>
          <w:tcPr>
            <w:tcW w:w="2130" w:type="dxa"/>
          </w:tcPr>
          <w:p>
            <w:pPr>
              <w:rPr>
                <w:rFonts w:ascii="楷体_GB2312" w:eastAsia="楷体_GB2312"/>
                <w:highlight w:val="none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方案版本日期</w:t>
            </w:r>
          </w:p>
        </w:tc>
        <w:tc>
          <w:tcPr>
            <w:tcW w:w="2130" w:type="dxa"/>
          </w:tcPr>
          <w:p>
            <w:pPr>
              <w:rPr>
                <w:rFonts w:ascii="楷体_GB2312" w:eastAsia="楷体_GB231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知情同意书版本号</w:t>
            </w:r>
          </w:p>
        </w:tc>
        <w:tc>
          <w:tcPr>
            <w:tcW w:w="2130" w:type="dxa"/>
          </w:tcPr>
          <w:p>
            <w:pPr>
              <w:rPr>
                <w:rFonts w:ascii="楷体_GB2312" w:eastAsia="楷体_GB2312"/>
                <w:highlight w:val="none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知情同意书版本日期</w:t>
            </w:r>
          </w:p>
        </w:tc>
        <w:tc>
          <w:tcPr>
            <w:tcW w:w="2130" w:type="dxa"/>
          </w:tcPr>
          <w:p>
            <w:pPr>
              <w:rPr>
                <w:rFonts w:ascii="楷体_GB2312" w:eastAsia="楷体_GB231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伦理审查批件号</w:t>
            </w:r>
          </w:p>
        </w:tc>
        <w:tc>
          <w:tcPr>
            <w:tcW w:w="2130" w:type="dxa"/>
          </w:tcPr>
          <w:p>
            <w:pPr>
              <w:rPr>
                <w:rFonts w:ascii="楷体_GB2312" w:eastAsia="楷体_GB2312"/>
                <w:highlight w:val="none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主要研究者</w:t>
            </w:r>
          </w:p>
        </w:tc>
        <w:tc>
          <w:tcPr>
            <w:tcW w:w="2130" w:type="dxa"/>
          </w:tcPr>
          <w:p>
            <w:pPr>
              <w:rPr>
                <w:rFonts w:ascii="楷体_GB2312" w:eastAsia="楷体_GB2312"/>
                <w:highlight w:val="none"/>
              </w:rPr>
            </w:pPr>
          </w:p>
        </w:tc>
      </w:tr>
    </w:tbl>
    <w:p>
      <w:pPr>
        <w:spacing w:line="380" w:lineRule="exact"/>
        <w:rPr>
          <w:highlight w:val="none"/>
        </w:rPr>
      </w:pPr>
    </w:p>
    <w:p>
      <w:pPr>
        <w:spacing w:line="380" w:lineRule="exact"/>
        <w:rPr>
          <w:rFonts w:eastAsia="黑体"/>
          <w:highlight w:val="none"/>
        </w:rPr>
      </w:pPr>
      <w:r>
        <w:rPr>
          <w:rFonts w:hint="eastAsia" w:eastAsia="黑体" w:cs="黑体"/>
          <w:highlight w:val="none"/>
        </w:rPr>
        <w:t>一、研究对象信息</w:t>
      </w:r>
    </w:p>
    <w:p>
      <w:pPr>
        <w:numPr>
          <w:ilvl w:val="0"/>
          <w:numId w:val="1"/>
        </w:numPr>
        <w:tabs>
          <w:tab w:val="left" w:pos="840"/>
        </w:tabs>
        <w:spacing w:line="380" w:lineRule="exact"/>
        <w:ind w:left="840" w:hanging="420"/>
        <w:rPr>
          <w:b/>
          <w:bCs/>
          <w:highlight w:val="none"/>
        </w:rPr>
      </w:pPr>
      <w:r>
        <w:rPr>
          <w:rFonts w:hint="eastAsia" w:cs="宋体"/>
          <w:highlight w:val="none"/>
        </w:rPr>
        <w:t>合同研究总例数：</w:t>
      </w:r>
    </w:p>
    <w:p>
      <w:pPr>
        <w:numPr>
          <w:ilvl w:val="0"/>
          <w:numId w:val="1"/>
        </w:numPr>
        <w:tabs>
          <w:tab w:val="left" w:pos="840"/>
        </w:tabs>
        <w:spacing w:line="380" w:lineRule="exact"/>
        <w:ind w:left="840" w:hanging="420"/>
        <w:rPr>
          <w:b/>
          <w:bCs/>
          <w:highlight w:val="none"/>
        </w:rPr>
      </w:pPr>
      <w:r>
        <w:rPr>
          <w:rFonts w:hint="eastAsia" w:cs="宋体"/>
          <w:highlight w:val="none"/>
        </w:rPr>
        <w:t>已入组例数：</w:t>
      </w:r>
    </w:p>
    <w:p>
      <w:pPr>
        <w:numPr>
          <w:ilvl w:val="0"/>
          <w:numId w:val="1"/>
        </w:numPr>
        <w:tabs>
          <w:tab w:val="left" w:pos="840"/>
        </w:tabs>
        <w:spacing w:line="380" w:lineRule="exact"/>
        <w:ind w:left="840" w:hanging="420"/>
        <w:rPr>
          <w:b/>
          <w:bCs/>
          <w:highlight w:val="none"/>
        </w:rPr>
      </w:pPr>
      <w:r>
        <w:rPr>
          <w:rFonts w:hint="eastAsia" w:cs="宋体"/>
          <w:highlight w:val="none"/>
        </w:rPr>
        <w:t>完成</w:t>
      </w:r>
      <w:r>
        <w:rPr>
          <w:rFonts w:hint="eastAsia" w:cs="宋体"/>
          <w:highlight w:val="none"/>
        </w:rPr>
        <w:t>安全性</w:t>
      </w:r>
      <w:r>
        <w:rPr>
          <w:rFonts w:hint="eastAsia" w:cs="宋体"/>
          <w:highlight w:val="none"/>
        </w:rPr>
        <w:t>观察例数（可分针次描述）：</w:t>
      </w:r>
    </w:p>
    <w:p>
      <w:pPr>
        <w:numPr>
          <w:ilvl w:val="0"/>
          <w:numId w:val="1"/>
        </w:numPr>
        <w:tabs>
          <w:tab w:val="left" w:pos="840"/>
        </w:tabs>
        <w:spacing w:line="380" w:lineRule="exact"/>
        <w:ind w:left="840" w:hanging="420"/>
        <w:rPr>
          <w:b/>
          <w:bCs/>
          <w:highlight w:val="none"/>
        </w:rPr>
      </w:pPr>
      <w:r>
        <w:rPr>
          <w:rFonts w:hint="eastAsia" w:cs="宋体"/>
          <w:highlight w:val="none"/>
        </w:rPr>
        <w:t>完成免疫原性观察例数：</w:t>
      </w:r>
    </w:p>
    <w:p>
      <w:pPr>
        <w:numPr>
          <w:ilvl w:val="0"/>
          <w:numId w:val="1"/>
        </w:numPr>
        <w:tabs>
          <w:tab w:val="left" w:pos="840"/>
        </w:tabs>
        <w:spacing w:line="380" w:lineRule="exact"/>
        <w:ind w:left="840" w:hanging="420"/>
        <w:rPr>
          <w:highlight w:val="none"/>
        </w:rPr>
      </w:pPr>
      <w:r>
        <w:rPr>
          <w:rFonts w:hint="eastAsia" w:cs="宋体"/>
          <w:highlight w:val="none"/>
        </w:rPr>
        <w:t>严重不良事件例数：</w:t>
      </w:r>
    </w:p>
    <w:p>
      <w:pPr>
        <w:numPr>
          <w:ilvl w:val="0"/>
          <w:numId w:val="1"/>
        </w:numPr>
        <w:tabs>
          <w:tab w:val="left" w:pos="840"/>
        </w:tabs>
        <w:spacing w:line="380" w:lineRule="exact"/>
        <w:ind w:left="840" w:hanging="420"/>
        <w:rPr>
          <w:highlight w:val="none"/>
        </w:rPr>
      </w:pPr>
      <w:r>
        <w:rPr>
          <w:rFonts w:hint="eastAsia" w:cs="宋体"/>
          <w:highlight w:val="none"/>
        </w:rPr>
        <w:t>已报告的严重不良事件例数：</w:t>
      </w:r>
    </w:p>
    <w:p>
      <w:pPr>
        <w:spacing w:line="380" w:lineRule="exact"/>
        <w:rPr>
          <w:highlight w:val="none"/>
        </w:rPr>
      </w:pPr>
    </w:p>
    <w:p>
      <w:pPr>
        <w:pStyle w:val="5"/>
        <w:spacing w:line="380" w:lineRule="exact"/>
        <w:jc w:val="both"/>
        <w:rPr>
          <w:b w:val="0"/>
          <w:bCs w:val="0"/>
          <w:highlight w:val="none"/>
        </w:rPr>
      </w:pPr>
      <w:r>
        <w:rPr>
          <w:rFonts w:hint="eastAsia" w:eastAsia="黑体" w:cs="黑体"/>
          <w:b w:val="0"/>
          <w:bCs w:val="0"/>
          <w:highlight w:val="none"/>
        </w:rPr>
        <w:t>二、研究情况</w:t>
      </w:r>
    </w:p>
    <w:p>
      <w:pPr>
        <w:numPr>
          <w:ilvl w:val="0"/>
          <w:numId w:val="1"/>
        </w:numPr>
        <w:tabs>
          <w:tab w:val="left" w:pos="840"/>
        </w:tabs>
        <w:spacing w:line="380" w:lineRule="exact"/>
        <w:ind w:left="840" w:hanging="420"/>
        <w:rPr>
          <w:rFonts w:ascii="宋体" w:hAnsi="宋体" w:cs="宋体"/>
          <w:kern w:val="0"/>
          <w:highlight w:val="none"/>
        </w:rPr>
      </w:pPr>
      <w:r>
        <w:rPr>
          <w:rFonts w:hint="eastAsia" w:ascii="宋体" w:hAnsi="宋体" w:cs="宋体"/>
          <w:kern w:val="0"/>
          <w:highlight w:val="none"/>
        </w:rPr>
        <w:t>药物临床试验批件   批件号：           批件日期：</w:t>
      </w:r>
    </w:p>
    <w:p>
      <w:pPr>
        <w:numPr>
          <w:ilvl w:val="0"/>
          <w:numId w:val="1"/>
        </w:numPr>
        <w:tabs>
          <w:tab w:val="left" w:pos="840"/>
        </w:tabs>
        <w:spacing w:line="380" w:lineRule="exact"/>
        <w:ind w:left="840" w:hanging="420"/>
        <w:rPr>
          <w:rFonts w:ascii="宋体" w:hAnsi="宋体" w:cs="宋体"/>
          <w:kern w:val="0"/>
          <w:highlight w:val="none"/>
        </w:rPr>
      </w:pPr>
      <w:r>
        <w:rPr>
          <w:rFonts w:hint="eastAsia" w:ascii="宋体" w:hAnsi="宋体" w:cs="宋体"/>
          <w:kern w:val="0"/>
          <w:highlight w:val="none"/>
        </w:rPr>
        <w:t xml:space="preserve">伦理审查批件  </w:t>
      </w:r>
      <w:r>
        <w:rPr>
          <w:rFonts w:hint="eastAsia" w:ascii="宋体" w:hAnsi="宋体" w:cs="宋体"/>
          <w:kern w:val="0"/>
          <w:highlight w:val="none"/>
          <w:lang w:val="en-US" w:eastAsia="zh-CN"/>
        </w:rPr>
        <w:t xml:space="preserve">     </w:t>
      </w:r>
      <w:r>
        <w:rPr>
          <w:rFonts w:hint="eastAsia" w:ascii="宋体" w:hAnsi="宋体" w:cs="宋体"/>
          <w:kern w:val="0"/>
          <w:highlight w:val="none"/>
        </w:rPr>
        <w:t>批件号：           批件日期：</w:t>
      </w:r>
    </w:p>
    <w:p>
      <w:pPr>
        <w:numPr>
          <w:ilvl w:val="0"/>
          <w:numId w:val="1"/>
        </w:numPr>
        <w:tabs>
          <w:tab w:val="left" w:pos="840"/>
        </w:tabs>
        <w:spacing w:line="380" w:lineRule="exact"/>
        <w:ind w:left="840" w:hanging="420"/>
        <w:rPr>
          <w:rFonts w:ascii="宋体" w:hAnsi="宋体" w:cs="宋体"/>
          <w:kern w:val="0"/>
          <w:highlight w:val="none"/>
        </w:rPr>
      </w:pPr>
      <w:r>
        <w:rPr>
          <w:rFonts w:hint="eastAsia" w:ascii="宋体" w:hAnsi="宋体" w:cs="宋体"/>
          <w:kern w:val="0"/>
          <w:highlight w:val="none"/>
        </w:rPr>
        <w:t>一次性疫苗临床试验机构资格认定批件    编号：             日期：</w:t>
      </w:r>
    </w:p>
    <w:p>
      <w:pPr>
        <w:numPr>
          <w:ilvl w:val="0"/>
          <w:numId w:val="1"/>
        </w:numPr>
        <w:tabs>
          <w:tab w:val="left" w:pos="840"/>
        </w:tabs>
        <w:spacing w:line="380" w:lineRule="exact"/>
        <w:ind w:left="840" w:hanging="420"/>
        <w:rPr>
          <w:rFonts w:ascii="楷体_GB2312" w:eastAsia="楷体_GB2312"/>
          <w:b/>
          <w:bCs/>
          <w:highlight w:val="none"/>
        </w:rPr>
      </w:pPr>
      <w:r>
        <w:rPr>
          <w:rFonts w:hint="eastAsia" w:ascii="宋体" w:hAnsi="宋体" w:cs="宋体"/>
          <w:kern w:val="0"/>
          <w:highlight w:val="none"/>
        </w:rPr>
        <w:t>知情同意书签署及首针接种开始日期：</w:t>
      </w:r>
    </w:p>
    <w:p>
      <w:pPr>
        <w:numPr>
          <w:ilvl w:val="0"/>
          <w:numId w:val="1"/>
        </w:numPr>
        <w:tabs>
          <w:tab w:val="left" w:pos="840"/>
        </w:tabs>
        <w:spacing w:line="380" w:lineRule="exact"/>
        <w:ind w:left="840" w:hanging="420"/>
        <w:rPr>
          <w:rFonts w:hint="eastAsia" w:ascii="楷体_GB2312" w:eastAsia="楷体_GB2312"/>
          <w:highlight w:val="none"/>
        </w:rPr>
      </w:pPr>
      <w:r>
        <w:rPr>
          <w:rFonts w:hint="eastAsia" w:hAnsi="宋体" w:cs="宋体"/>
          <w:kern w:val="0"/>
          <w:highlight w:val="none"/>
        </w:rPr>
        <w:t>完成最后</w:t>
      </w:r>
      <w:r>
        <w:rPr>
          <w:kern w:val="0"/>
          <w:highlight w:val="none"/>
        </w:rPr>
        <w:t>1</w:t>
      </w:r>
      <w:r>
        <w:rPr>
          <w:rFonts w:hint="eastAsia" w:hAnsi="宋体" w:cs="宋体"/>
          <w:kern w:val="0"/>
          <w:highlight w:val="none"/>
        </w:rPr>
        <w:t>例</w:t>
      </w:r>
      <w:r>
        <w:rPr>
          <w:rFonts w:hint="eastAsia" w:hAnsi="宋体" w:cs="宋体"/>
          <w:color w:val="FF0000"/>
          <w:kern w:val="0"/>
          <w:highlight w:val="none"/>
        </w:rPr>
        <w:t>采样</w:t>
      </w:r>
      <w:r>
        <w:rPr>
          <w:rFonts w:hint="eastAsia" w:hAnsi="宋体" w:cs="宋体"/>
          <w:kern w:val="0"/>
          <w:highlight w:val="none"/>
        </w:rPr>
        <w:t>日期</w:t>
      </w:r>
      <w:r>
        <w:rPr>
          <w:rFonts w:hint="eastAsia" w:ascii="楷体_GB2312" w:hAnsi="宋体" w:eastAsia="楷体_GB2312" w:cs="楷体_GB2312"/>
          <w:highlight w:val="none"/>
        </w:rPr>
        <w:t>：           年      月      日</w:t>
      </w:r>
    </w:p>
    <w:p>
      <w:pPr>
        <w:numPr>
          <w:ilvl w:val="0"/>
          <w:numId w:val="1"/>
        </w:numPr>
        <w:tabs>
          <w:tab w:val="left" w:pos="840"/>
        </w:tabs>
        <w:spacing w:line="360" w:lineRule="auto"/>
        <w:rPr>
          <w:rFonts w:ascii="楷体_GB2312" w:eastAsia="楷体_GB2312"/>
          <w:highlight w:val="none"/>
        </w:rPr>
      </w:pPr>
      <w:r>
        <w:rPr>
          <w:rFonts w:hint="eastAsia" w:hAnsi="宋体" w:cs="宋体"/>
          <w:kern w:val="0"/>
          <w:highlight w:val="none"/>
        </w:rPr>
        <w:t>最后</w:t>
      </w:r>
      <w:r>
        <w:rPr>
          <w:kern w:val="0"/>
          <w:highlight w:val="none"/>
        </w:rPr>
        <w:t>1</w:t>
      </w:r>
      <w:r>
        <w:rPr>
          <w:rFonts w:hint="eastAsia" w:hAnsi="宋体" w:cs="宋体"/>
          <w:kern w:val="0"/>
          <w:highlight w:val="none"/>
        </w:rPr>
        <w:t>例出组日期</w:t>
      </w:r>
      <w:r>
        <w:rPr>
          <w:rFonts w:hint="eastAsia" w:ascii="楷体_GB2312" w:hAnsi="宋体" w:eastAsia="楷体_GB2312" w:cs="楷体_GB2312"/>
          <w:highlight w:val="none"/>
        </w:rPr>
        <w:t>：</w:t>
      </w:r>
      <w:r>
        <w:rPr>
          <w:rFonts w:hint="eastAsia" w:ascii="楷体_GB2312" w:hAnsi="宋体" w:eastAsia="楷体_GB2312" w:cs="楷体_GB2312"/>
          <w:highlight w:val="none"/>
        </w:rPr>
        <w:t xml:space="preserve"> </w:t>
      </w:r>
      <w:r>
        <w:rPr>
          <w:rFonts w:hint="eastAsia" w:ascii="楷体_GB2312" w:hAnsi="宋体" w:eastAsia="楷体_GB2312" w:cs="楷体_GB2312"/>
          <w:highlight w:val="none"/>
          <w:lang w:val="en-US" w:eastAsia="zh-CN"/>
        </w:rPr>
        <w:t xml:space="preserve">              </w:t>
      </w:r>
      <w:r>
        <w:rPr>
          <w:rFonts w:hint="eastAsia" w:ascii="楷体_GB2312" w:hAnsi="宋体" w:eastAsia="楷体_GB2312" w:cs="楷体_GB2312"/>
          <w:highlight w:val="none"/>
        </w:rPr>
        <w:t>年      月      日</w:t>
      </w:r>
    </w:p>
    <w:p>
      <w:pPr>
        <w:numPr>
          <w:ilvl w:val="0"/>
          <w:numId w:val="1"/>
        </w:numPr>
        <w:tabs>
          <w:tab w:val="left" w:pos="840"/>
        </w:tabs>
        <w:spacing w:line="380" w:lineRule="exact"/>
        <w:rPr>
          <w:rFonts w:cs="宋体"/>
          <w:highlight w:val="none"/>
        </w:rPr>
      </w:pPr>
      <w:r>
        <w:rPr>
          <w:rFonts w:hint="eastAsia" w:cs="宋体"/>
          <w:highlight w:val="none"/>
        </w:rPr>
        <w:t>整个项目包括SAE报告工作全部完成：□是，□否</w:t>
      </w:r>
    </w:p>
    <w:p>
      <w:pPr>
        <w:numPr>
          <w:ilvl w:val="0"/>
          <w:numId w:val="1"/>
        </w:numPr>
        <w:tabs>
          <w:tab w:val="left" w:pos="840"/>
        </w:tabs>
        <w:spacing w:line="380" w:lineRule="exact"/>
        <w:ind w:left="840" w:hanging="420"/>
        <w:rPr>
          <w:highlight w:val="none"/>
        </w:rPr>
      </w:pPr>
      <w:r>
        <w:rPr>
          <w:rFonts w:hint="eastAsia" w:cs="宋体"/>
          <w:highlight w:val="none"/>
        </w:rPr>
        <w:t>是否存在与研究干预相关的、非预期的严重不良事件：</w:t>
      </w:r>
      <w:r>
        <w:rPr>
          <w:rFonts w:hint="eastAsia" w:ascii="楷体_GB2312" w:eastAsia="楷体_GB2312" w:cs="楷体_GB2312"/>
          <w:kern w:val="0"/>
          <w:highlight w:val="none"/>
        </w:rPr>
        <w:t>□是，□否</w:t>
      </w:r>
    </w:p>
    <w:p>
      <w:pPr>
        <w:numPr>
          <w:ilvl w:val="0"/>
          <w:numId w:val="1"/>
        </w:numPr>
        <w:tabs>
          <w:tab w:val="left" w:pos="840"/>
        </w:tabs>
        <w:spacing w:line="380" w:lineRule="exact"/>
        <w:ind w:left="840" w:hanging="420"/>
        <w:rPr>
          <w:highlight w:val="none"/>
        </w:rPr>
      </w:pPr>
      <w:r>
        <w:rPr>
          <w:rFonts w:hint="eastAsia" w:cs="宋体"/>
          <w:highlight w:val="none"/>
        </w:rPr>
        <w:t>研究中是否存在影响研究对象权益的问题</w:t>
      </w:r>
      <w:r>
        <w:rPr>
          <w:rFonts w:hint="eastAsia" w:ascii="楷体_GB2312" w:eastAsia="楷体_GB2312" w:cs="楷体_GB2312"/>
          <w:kern w:val="0"/>
          <w:highlight w:val="none"/>
        </w:rPr>
        <w:t>：□否，□是→请说明：</w:t>
      </w:r>
    </w:p>
    <w:p>
      <w:pPr>
        <w:numPr>
          <w:ilvl w:val="0"/>
          <w:numId w:val="1"/>
        </w:numPr>
        <w:tabs>
          <w:tab w:val="left" w:pos="840"/>
        </w:tabs>
        <w:spacing w:line="380" w:lineRule="exact"/>
        <w:ind w:left="840" w:hanging="420"/>
        <w:rPr>
          <w:color w:val="000000"/>
          <w:highlight w:val="none"/>
        </w:rPr>
      </w:pPr>
      <w:r>
        <w:rPr>
          <w:rFonts w:hint="eastAsia" w:cs="宋体"/>
          <w:color w:val="000000"/>
          <w:highlight w:val="none"/>
        </w:rPr>
        <w:t>严重不良事件或方案规定必须报告的重要医学事件已经及时报告</w:t>
      </w:r>
      <w:r>
        <w:rPr>
          <w:rFonts w:hint="eastAsia" w:ascii="楷体_GB2312" w:eastAsia="楷体_GB2312" w:cs="楷体_GB2312"/>
          <w:highlight w:val="none"/>
        </w:rPr>
        <w:t>：</w:t>
      </w:r>
      <w:r>
        <w:rPr>
          <w:rFonts w:hint="eastAsia" w:ascii="楷体_GB2312" w:eastAsia="楷体_GB2312" w:cs="楷体_GB2312"/>
          <w:kern w:val="0"/>
          <w:highlight w:val="none"/>
        </w:rPr>
        <w:t>□是，□否</w:t>
      </w:r>
    </w:p>
    <w:p>
      <w:pPr>
        <w:spacing w:line="380" w:lineRule="exact"/>
        <w:rPr>
          <w:highlight w:val="none"/>
        </w:rPr>
      </w:pPr>
    </w:p>
    <w:tbl>
      <w:tblPr>
        <w:tblStyle w:val="7"/>
        <w:tblW w:w="852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1"/>
        <w:gridCol w:w="2130"/>
        <w:gridCol w:w="2131"/>
        <w:gridCol w:w="2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131" w:type="dxa"/>
            <w:vAlign w:val="center"/>
          </w:tcPr>
          <w:p>
            <w:pPr>
              <w:spacing w:line="380" w:lineRule="exact"/>
              <w:jc w:val="center"/>
              <w:rPr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申请人签字</w:t>
            </w:r>
          </w:p>
        </w:tc>
        <w:tc>
          <w:tcPr>
            <w:tcW w:w="2130" w:type="dxa"/>
            <w:vAlign w:val="center"/>
          </w:tcPr>
          <w:p>
            <w:pPr>
              <w:spacing w:line="380" w:lineRule="exact"/>
              <w:jc w:val="center"/>
              <w:rPr>
                <w:rFonts w:ascii="楷体_GB2312" w:eastAsia="楷体_GB2312"/>
                <w:highlight w:val="none"/>
              </w:rPr>
            </w:pPr>
          </w:p>
        </w:tc>
        <w:tc>
          <w:tcPr>
            <w:tcW w:w="2131" w:type="dxa"/>
            <w:vAlign w:val="center"/>
          </w:tcPr>
          <w:p>
            <w:pPr>
              <w:spacing w:line="380" w:lineRule="exact"/>
              <w:jc w:val="center"/>
              <w:rPr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日期</w:t>
            </w:r>
          </w:p>
        </w:tc>
        <w:tc>
          <w:tcPr>
            <w:tcW w:w="2130" w:type="dxa"/>
            <w:vAlign w:val="center"/>
          </w:tcPr>
          <w:p>
            <w:pPr>
              <w:spacing w:line="380" w:lineRule="exact"/>
              <w:jc w:val="center"/>
              <w:rPr>
                <w:rFonts w:ascii="楷体_GB2312" w:eastAsia="楷体_GB2312"/>
                <w:highlight w:val="none"/>
              </w:rPr>
            </w:pPr>
          </w:p>
        </w:tc>
      </w:tr>
    </w:tbl>
    <w:p>
      <w:pPr>
        <w:spacing w:line="380" w:lineRule="exact"/>
        <w:rPr>
          <w:highlight w:val="none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797" w:bottom="1440" w:left="1797" w:header="851" w:footer="992" w:gutter="0"/>
      <w:cols w:space="720" w:num="1"/>
      <w:docGrid w:type="linesAndChars" w:linePitch="34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Times New Roman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Wingdings 3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黑体">
    <w:panose1 w:val="02010600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 3">
    <w:panose1 w:val="05040102010807070707"/>
    <w:charset w:val="00"/>
    <w:family w:val="auto"/>
    <w:pitch w:val="default"/>
    <w:sig w:usb0="00000000" w:usb1="00000000" w:usb2="00000000" w:usb3="00000000" w:csb0="8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sz w:val="21"/>
        <w:szCs w:val="21"/>
      </w:rPr>
    </w:pPr>
    <w:r>
      <w:rPr>
        <w:rFonts w:hint="eastAsia" w:cs="宋体"/>
      </w:rPr>
      <w:t>第</w:t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t xml:space="preserve"> </w:t>
    </w:r>
    <w:r>
      <w:rPr>
        <w:rFonts w:hint="eastAsia" w:cs="宋体"/>
      </w:rPr>
      <w:t>页</w:t>
    </w:r>
    <w:r>
      <w:t xml:space="preserve"> </w:t>
    </w:r>
    <w:r>
      <w:rPr>
        <w:rFonts w:hint="eastAsia" w:cs="宋体"/>
      </w:rPr>
      <w:t>共</w:t>
    </w:r>
    <w:r>
      <w:t xml:space="preserve"> </w:t>
    </w:r>
    <w:r>
      <w:fldChar w:fldCharType="begin"/>
    </w:r>
    <w:r>
      <w:instrText xml:space="preserve"> NUMPAGES </w:instrText>
    </w:r>
    <w:r>
      <w:fldChar w:fldCharType="separate"/>
    </w:r>
    <w:r>
      <w:t>1</w:t>
    </w:r>
    <w:r>
      <w:fldChar w:fldCharType="end"/>
    </w:r>
    <w:r>
      <w:t xml:space="preserve"> </w:t>
    </w:r>
    <w:r>
      <w:rPr>
        <w:rFonts w:hint="eastAsia" w:cs="宋体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  <w:rPr>
        <w:highlight w:val="none"/>
      </w:rPr>
    </w:pPr>
    <w:r>
      <w:rPr>
        <w:rFonts w:hint="eastAsia" w:cs="宋体"/>
      </w:rPr>
      <w:t>结题报告</w:t>
    </w:r>
    <w:r>
      <w:t xml:space="preserve">                                                                  </w:t>
    </w:r>
    <w:bookmarkStart w:id="0" w:name="_GoBack"/>
    <w:bookmarkEnd w:id="0"/>
    <w:r>
      <w:t xml:space="preserve">  AF/S</w:t>
    </w:r>
    <w:r>
      <w:rPr>
        <w:highlight w:val="none"/>
      </w:rPr>
      <w:t>Q/LS08-V0</w:t>
    </w:r>
    <w:r>
      <w:rPr>
        <w:rFonts w:hint="eastAsia"/>
        <w:highlight w:val="none"/>
        <w:lang w:val="en-US" w:eastAsia="zh-CN"/>
      </w:rPr>
      <w:t>3.1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57500461">
    <w:nsid w:val="0963442D"/>
    <w:multiLevelType w:val="multilevel"/>
    <w:tmpl w:val="0963442D"/>
    <w:lvl w:ilvl="0" w:tentative="1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num w:numId="1">
    <w:abstractNumId w:val="15750046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revisionView w:markup="0"/>
  <w:documentProtection w:enforcement="0"/>
  <w:defaultTabStop w:val="420"/>
  <w:drawingGridHorizontalSpacing w:val="105"/>
  <w:drawingGridVerticalSpacing w:val="174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F3E86"/>
    <w:rsid w:val="00013B9F"/>
    <w:rsid w:val="00150715"/>
    <w:rsid w:val="00171065"/>
    <w:rsid w:val="001A10C4"/>
    <w:rsid w:val="001E1895"/>
    <w:rsid w:val="0022740C"/>
    <w:rsid w:val="00293DF9"/>
    <w:rsid w:val="0035435E"/>
    <w:rsid w:val="00367EE8"/>
    <w:rsid w:val="003E7B5B"/>
    <w:rsid w:val="00613C3F"/>
    <w:rsid w:val="0061758D"/>
    <w:rsid w:val="006230CC"/>
    <w:rsid w:val="007B0404"/>
    <w:rsid w:val="00AC4F01"/>
    <w:rsid w:val="00AF3E86"/>
    <w:rsid w:val="00C9390E"/>
    <w:rsid w:val="00CC2C29"/>
    <w:rsid w:val="00DA3F61"/>
    <w:rsid w:val="00DB1289"/>
    <w:rsid w:val="00DB6096"/>
    <w:rsid w:val="00E81696"/>
    <w:rsid w:val="00FC10AF"/>
    <w:rsid w:val="05325A78"/>
    <w:rsid w:val="17644CA9"/>
    <w:rsid w:val="27985A58"/>
    <w:rsid w:val="39672827"/>
    <w:rsid w:val="3CA37C85"/>
    <w:rsid w:val="3FF14D7F"/>
    <w:rsid w:val="402D07E8"/>
    <w:rsid w:val="411111D2"/>
    <w:rsid w:val="417E6058"/>
    <w:rsid w:val="4BEC631F"/>
    <w:rsid w:val="75687836"/>
    <w:rsid w:val="75B609BD"/>
  </w:rsids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name="footer"/>
    <w:lsdException w:unhideWhenUsed="0" w:uiPriority="0" w:semiHidden="0" w:name="index heading"/>
    <w:lsdException w:qFormat="1" w:uiPriority="35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 w:locked="1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99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 w:locked="1"/>
    <w:lsdException w:qFormat="1" w:unhideWhenUsed="0" w:uiPriority="2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Subtitle"/>
    <w:basedOn w:val="1"/>
    <w:link w:val="11"/>
    <w:qFormat/>
    <w:uiPriority w:val="99"/>
    <w:pPr>
      <w:jc w:val="center"/>
    </w:pPr>
    <w:rPr>
      <w:b/>
      <w:bCs/>
    </w:rPr>
  </w:style>
  <w:style w:type="character" w:customStyle="1" w:styleId="8">
    <w:name w:val="批注框文本 Char"/>
    <w:link w:val="2"/>
    <w:semiHidden/>
    <w:locked/>
    <w:uiPriority w:val="99"/>
    <w:rPr>
      <w:rFonts w:eastAsia="宋体" w:cs="Times New Roman"/>
      <w:sz w:val="18"/>
      <w:szCs w:val="18"/>
    </w:rPr>
  </w:style>
  <w:style w:type="character" w:customStyle="1" w:styleId="9">
    <w:name w:val="页脚 Char"/>
    <w:link w:val="3"/>
    <w:semiHidden/>
    <w:locked/>
    <w:uiPriority w:val="99"/>
    <w:rPr>
      <w:rFonts w:eastAsia="宋体" w:cs="Times New Roman"/>
      <w:sz w:val="18"/>
      <w:szCs w:val="18"/>
    </w:rPr>
  </w:style>
  <w:style w:type="character" w:customStyle="1" w:styleId="10">
    <w:name w:val="页眉 Char"/>
    <w:link w:val="4"/>
    <w:qFormat/>
    <w:locked/>
    <w:uiPriority w:val="99"/>
    <w:rPr>
      <w:rFonts w:eastAsia="宋体" w:cs="Times New Roman"/>
      <w:sz w:val="18"/>
      <w:szCs w:val="18"/>
    </w:rPr>
  </w:style>
  <w:style w:type="character" w:customStyle="1" w:styleId="11">
    <w:name w:val="副标题 Char"/>
    <w:link w:val="5"/>
    <w:qFormat/>
    <w:locked/>
    <w:uiPriority w:val="99"/>
    <w:rPr>
      <w:rFonts w:eastAsia="宋体" w:cs="Times New Roman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5918C11-E566-48E6-AAB5-D0969479CDC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95</Words>
  <Characters>546</Characters>
  <Lines>4</Lines>
  <Paragraphs>1</Paragraphs>
  <ScaleCrop>false</ScaleCrop>
  <LinksUpToDate>false</LinksUpToDate>
  <CharactersWithSpaces>640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2012-05-06T08:33:00Z</dcterms:created>
  <dc:creator>王民生</dc:creator>
  <cp:lastModifiedBy>Administrator</cp:lastModifiedBy>
  <cp:lastPrinted>2014-01-15T08:08:00Z</cp:lastPrinted>
  <dcterms:modified xsi:type="dcterms:W3CDTF">2016-04-06T08:57:20Z</dcterms:modified>
  <dc:title>江苏省疾病预防控制中心伦理审查委员会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